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27A3" w14:textId="2DA9010C" w:rsidR="00EB6EDF" w:rsidRPr="00C31E1E" w:rsidRDefault="00180D11" w:rsidP="002B4174">
      <w:pPr>
        <w:rPr>
          <w:rFonts w:ascii="Georgia" w:hAnsi="Georgia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ascii="Georgia" w:hAnsi="Georgia"/>
          <w:b/>
          <w:bCs/>
          <w:sz w:val="32"/>
          <w:szCs w:val="32"/>
        </w:rPr>
        <w:t>El comercio</w:t>
      </w:r>
      <w:r w:rsidR="008C1680">
        <w:rPr>
          <w:rFonts w:ascii="Georgia" w:hAnsi="Georgia"/>
          <w:b/>
          <w:bCs/>
          <w:sz w:val="32"/>
          <w:szCs w:val="32"/>
        </w:rPr>
        <w:t xml:space="preserve"> de proximidad</w:t>
      </w:r>
      <w:r>
        <w:rPr>
          <w:rFonts w:ascii="Georgia" w:hAnsi="Georgia"/>
          <w:b/>
          <w:bCs/>
          <w:sz w:val="32"/>
          <w:szCs w:val="32"/>
        </w:rPr>
        <w:t xml:space="preserve">, el formato comercial que </w:t>
      </w:r>
      <w:r w:rsidR="0039454B">
        <w:rPr>
          <w:rFonts w:ascii="Georgia" w:hAnsi="Georgia"/>
          <w:b/>
          <w:bCs/>
          <w:sz w:val="32"/>
          <w:szCs w:val="32"/>
        </w:rPr>
        <w:t xml:space="preserve">genera empleo en </w:t>
      </w:r>
      <w:r>
        <w:rPr>
          <w:rFonts w:ascii="Georgia" w:hAnsi="Georgia"/>
          <w:b/>
          <w:bCs/>
          <w:sz w:val="32"/>
          <w:szCs w:val="32"/>
        </w:rPr>
        <w:t>el conjunto del sector</w:t>
      </w:r>
    </w:p>
    <w:p w14:paraId="72059284" w14:textId="2769FB78" w:rsidR="00180D11" w:rsidRDefault="00180D11" w:rsidP="002B4174">
      <w:pPr>
        <w:pStyle w:val="Prrafodelista"/>
        <w:numPr>
          <w:ilvl w:val="3"/>
          <w:numId w:val="11"/>
        </w:numPr>
        <w:ind w:left="284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Las empresas unilocalizadas (autónomos en su mayoría) son las únicas que logran un buen dato en el empleo en enero, con un crecimiento del 2% respecto al mismo mes de </w:t>
      </w:r>
      <w:r w:rsidR="0039454B">
        <w:rPr>
          <w:rFonts w:ascii="Georgia" w:hAnsi="Georgia"/>
          <w:b/>
          <w:bCs/>
          <w:sz w:val="21"/>
          <w:szCs w:val="21"/>
        </w:rPr>
        <w:t>2014.</w:t>
      </w:r>
    </w:p>
    <w:p w14:paraId="6387A947" w14:textId="7BB0C7CF" w:rsidR="00180D11" w:rsidRDefault="00180D11" w:rsidP="002B4174">
      <w:pPr>
        <w:pStyle w:val="Prrafodelista"/>
        <w:numPr>
          <w:ilvl w:val="3"/>
          <w:numId w:val="11"/>
        </w:numPr>
        <w:ind w:left="284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El consumo mantiene la tendencia positiva, con crecimiento de las ventas del comercio minorista</w:t>
      </w:r>
      <w:r w:rsidR="0039454B">
        <w:rPr>
          <w:rFonts w:ascii="Georgia" w:hAnsi="Georgia"/>
          <w:b/>
          <w:bCs/>
          <w:sz w:val="21"/>
          <w:szCs w:val="21"/>
        </w:rPr>
        <w:t>, impulsadas por las rebajas.</w:t>
      </w:r>
    </w:p>
    <w:bookmarkEnd w:id="0"/>
    <w:bookmarkEnd w:id="1"/>
    <w:p w14:paraId="24086A01" w14:textId="77777777" w:rsidR="00827429" w:rsidRPr="00827429" w:rsidRDefault="00827429" w:rsidP="00827429">
      <w:pPr>
        <w:pStyle w:val="Prrafodelista"/>
        <w:ind w:left="284"/>
        <w:rPr>
          <w:rFonts w:ascii="Georgia" w:hAnsi="Georgia"/>
          <w:b/>
          <w:bCs/>
        </w:rPr>
      </w:pPr>
    </w:p>
    <w:p w14:paraId="20D7A84D" w14:textId="5A3FDE68" w:rsidR="00180D11" w:rsidRDefault="00180D11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  <w:u w:val="single"/>
        </w:rPr>
        <w:t xml:space="preserve">Madrid, 10 </w:t>
      </w:r>
      <w:r w:rsidR="00AA46DE" w:rsidRPr="00493DBA">
        <w:rPr>
          <w:rFonts w:ascii="Georgia" w:hAnsi="Georgia"/>
          <w:i/>
          <w:iCs/>
          <w:sz w:val="21"/>
          <w:szCs w:val="21"/>
          <w:u w:val="single"/>
        </w:rPr>
        <w:t xml:space="preserve">de </w:t>
      </w:r>
      <w:r>
        <w:rPr>
          <w:rFonts w:ascii="Georgia" w:hAnsi="Georgia"/>
          <w:i/>
          <w:iCs/>
          <w:sz w:val="21"/>
          <w:szCs w:val="21"/>
          <w:u w:val="single"/>
        </w:rPr>
        <w:t xml:space="preserve">marzo </w:t>
      </w:r>
      <w:r w:rsidR="00C61098" w:rsidRPr="00493DBA">
        <w:rPr>
          <w:rFonts w:ascii="Georgia" w:hAnsi="Georgia"/>
          <w:i/>
          <w:iCs/>
          <w:sz w:val="21"/>
          <w:szCs w:val="21"/>
          <w:u w:val="single"/>
        </w:rPr>
        <w:t>de 201</w:t>
      </w:r>
      <w:r w:rsidR="001B4164">
        <w:rPr>
          <w:rFonts w:ascii="Georgia" w:hAnsi="Georgia"/>
          <w:i/>
          <w:iCs/>
          <w:sz w:val="21"/>
          <w:szCs w:val="21"/>
          <w:u w:val="single"/>
        </w:rPr>
        <w:t>5</w:t>
      </w:r>
      <w:r w:rsidR="00C61098" w:rsidRPr="00493DBA">
        <w:rPr>
          <w:rFonts w:ascii="Georgia" w:hAnsi="Georgia"/>
          <w:i/>
          <w:iCs/>
          <w:sz w:val="21"/>
          <w:szCs w:val="21"/>
          <w:u w:val="single"/>
        </w:rPr>
        <w:t>.-</w:t>
      </w:r>
      <w:r w:rsidR="00C61098" w:rsidRPr="00EB6EDF">
        <w:rPr>
          <w:rFonts w:ascii="Georgia" w:hAnsi="Georgia"/>
          <w:iCs/>
          <w:sz w:val="21"/>
          <w:szCs w:val="21"/>
        </w:rPr>
        <w:t xml:space="preserve"> </w:t>
      </w:r>
      <w:bookmarkStart w:id="2" w:name="OLE_LINK3"/>
      <w:bookmarkStart w:id="3" w:name="OLE_LINK4"/>
      <w:bookmarkStart w:id="4" w:name="OLE_LINK7"/>
      <w:bookmarkStart w:id="5" w:name="OLE_LINK8"/>
      <w:r w:rsidR="0039454B">
        <w:rPr>
          <w:rFonts w:ascii="Georgia" w:hAnsi="Georgia"/>
          <w:iCs/>
          <w:sz w:val="21"/>
          <w:szCs w:val="21"/>
        </w:rPr>
        <w:t>La mayoría de formatos comerciales ha</w:t>
      </w:r>
      <w:r w:rsidR="00A627B1">
        <w:rPr>
          <w:rFonts w:ascii="Georgia" w:hAnsi="Georgia"/>
          <w:iCs/>
          <w:sz w:val="21"/>
          <w:szCs w:val="21"/>
        </w:rPr>
        <w:t xml:space="preserve"> empeorado sus resultados en el </w:t>
      </w:r>
      <w:r>
        <w:rPr>
          <w:rFonts w:ascii="Georgia" w:hAnsi="Georgia"/>
          <w:iCs/>
          <w:sz w:val="21"/>
          <w:szCs w:val="21"/>
        </w:rPr>
        <w:t xml:space="preserve">empleo en el mes de enero </w:t>
      </w:r>
      <w:r w:rsidR="00A627B1">
        <w:rPr>
          <w:rFonts w:ascii="Georgia" w:hAnsi="Georgia"/>
          <w:iCs/>
          <w:sz w:val="21"/>
          <w:szCs w:val="21"/>
        </w:rPr>
        <w:t>respecto</w:t>
      </w:r>
      <w:r>
        <w:rPr>
          <w:rFonts w:ascii="Georgia" w:hAnsi="Georgia"/>
          <w:iCs/>
          <w:sz w:val="21"/>
          <w:szCs w:val="21"/>
        </w:rPr>
        <w:t xml:space="preserve"> al mismo </w:t>
      </w:r>
      <w:r w:rsidR="00A627B1">
        <w:rPr>
          <w:rFonts w:ascii="Georgia" w:hAnsi="Georgia"/>
          <w:iCs/>
          <w:sz w:val="21"/>
          <w:szCs w:val="21"/>
        </w:rPr>
        <w:t>período del año anterior, obteniendo</w:t>
      </w:r>
      <w:r>
        <w:rPr>
          <w:rFonts w:ascii="Georgia" w:hAnsi="Georgia"/>
          <w:iCs/>
          <w:sz w:val="21"/>
          <w:szCs w:val="21"/>
        </w:rPr>
        <w:t xml:space="preserve"> </w:t>
      </w:r>
      <w:r w:rsidR="00A627B1">
        <w:rPr>
          <w:rFonts w:ascii="Georgia" w:hAnsi="Georgia"/>
          <w:iCs/>
          <w:sz w:val="21"/>
          <w:szCs w:val="21"/>
        </w:rPr>
        <w:t>registros negativos,</w:t>
      </w:r>
      <w:r w:rsidR="0039454B">
        <w:rPr>
          <w:rFonts w:ascii="Georgia" w:hAnsi="Georgia"/>
          <w:iCs/>
          <w:sz w:val="21"/>
          <w:szCs w:val="21"/>
        </w:rPr>
        <w:t xml:space="preserve"> según ha publicado</w:t>
      </w:r>
      <w:bookmarkStart w:id="6" w:name="_GoBack"/>
      <w:bookmarkEnd w:id="6"/>
      <w:r w:rsidR="0039454B">
        <w:rPr>
          <w:rFonts w:ascii="Georgia" w:hAnsi="Georgia"/>
          <w:iCs/>
          <w:sz w:val="21"/>
          <w:szCs w:val="21"/>
        </w:rPr>
        <w:t xml:space="preserve"> hoy el INE en el Índice de Comercio Minorista. Sin embargo, </w:t>
      </w:r>
      <w:r w:rsidR="00A627B1">
        <w:rPr>
          <w:rFonts w:ascii="Georgia" w:hAnsi="Georgia"/>
          <w:iCs/>
          <w:sz w:val="21"/>
          <w:szCs w:val="21"/>
        </w:rPr>
        <w:t xml:space="preserve"> la ocupación en el </w:t>
      </w:r>
      <w:r>
        <w:rPr>
          <w:rFonts w:ascii="Georgia" w:hAnsi="Georgia"/>
          <w:iCs/>
          <w:sz w:val="21"/>
          <w:szCs w:val="21"/>
        </w:rPr>
        <w:t xml:space="preserve">comercio de cercanía </w:t>
      </w:r>
      <w:r w:rsidR="00A627B1">
        <w:rPr>
          <w:rFonts w:ascii="Georgia" w:hAnsi="Georgia"/>
          <w:iCs/>
          <w:sz w:val="21"/>
          <w:szCs w:val="21"/>
        </w:rPr>
        <w:t>alcanza</w:t>
      </w:r>
      <w:r>
        <w:rPr>
          <w:rFonts w:ascii="Georgia" w:hAnsi="Georgia"/>
          <w:iCs/>
          <w:sz w:val="21"/>
          <w:szCs w:val="21"/>
        </w:rPr>
        <w:t xml:space="preserve"> una mejora del 2%, logrando </w:t>
      </w:r>
      <w:r w:rsidR="00A627B1">
        <w:rPr>
          <w:rFonts w:ascii="Georgia" w:hAnsi="Georgia"/>
          <w:iCs/>
          <w:sz w:val="21"/>
          <w:szCs w:val="21"/>
        </w:rPr>
        <w:t>salvar con ello el resultado global del conjunto del sector (+0,6)</w:t>
      </w:r>
      <w:r w:rsidR="00A0368D">
        <w:rPr>
          <w:rFonts w:ascii="Georgia" w:hAnsi="Georgia"/>
          <w:iCs/>
          <w:sz w:val="21"/>
          <w:szCs w:val="21"/>
        </w:rPr>
        <w:t xml:space="preserve"> y manteniendo la tendencia de los últimos meses</w:t>
      </w:r>
      <w:r w:rsidR="00577878">
        <w:rPr>
          <w:rFonts w:ascii="Georgia" w:hAnsi="Georgia"/>
          <w:iCs/>
          <w:sz w:val="21"/>
          <w:szCs w:val="21"/>
        </w:rPr>
        <w:t xml:space="preserve">. El </w:t>
      </w:r>
      <w:r w:rsidR="00A627B1">
        <w:rPr>
          <w:rFonts w:ascii="Georgia" w:hAnsi="Georgia"/>
          <w:iCs/>
          <w:sz w:val="21"/>
          <w:szCs w:val="21"/>
        </w:rPr>
        <w:t>comercio</w:t>
      </w:r>
      <w:r w:rsidR="0039454B">
        <w:rPr>
          <w:rFonts w:ascii="Georgia" w:hAnsi="Georgia"/>
          <w:iCs/>
          <w:sz w:val="21"/>
          <w:szCs w:val="21"/>
        </w:rPr>
        <w:t xml:space="preserve"> de proximidad</w:t>
      </w:r>
      <w:r w:rsidR="00A627B1">
        <w:rPr>
          <w:rFonts w:ascii="Georgia" w:hAnsi="Georgia"/>
          <w:iCs/>
          <w:sz w:val="21"/>
          <w:szCs w:val="21"/>
        </w:rPr>
        <w:t>, gracias al enorme esfuerzo y sacrificio de los em</w:t>
      </w:r>
      <w:r w:rsidR="0039454B">
        <w:rPr>
          <w:rFonts w:ascii="Georgia" w:hAnsi="Georgia"/>
          <w:iCs/>
          <w:sz w:val="21"/>
          <w:szCs w:val="21"/>
        </w:rPr>
        <w:t>presarios y empresarias autónomo</w:t>
      </w:r>
      <w:r w:rsidR="00A627B1">
        <w:rPr>
          <w:rFonts w:ascii="Georgia" w:hAnsi="Georgia"/>
          <w:iCs/>
          <w:sz w:val="21"/>
          <w:szCs w:val="21"/>
        </w:rPr>
        <w:t>s que lo representan, viene demostrando una fortaleza inquebrantable en el sostenimiento del empleo a lo largo de los peores año</w:t>
      </w:r>
      <w:r w:rsidR="0039454B">
        <w:rPr>
          <w:rFonts w:ascii="Georgia" w:hAnsi="Georgia"/>
          <w:iCs/>
          <w:sz w:val="21"/>
          <w:szCs w:val="21"/>
        </w:rPr>
        <w:t>s de la crisis económica, y, continúa con</w:t>
      </w:r>
      <w:r w:rsidR="00A627B1">
        <w:rPr>
          <w:rFonts w:ascii="Georgia" w:hAnsi="Georgia"/>
          <w:iCs/>
          <w:sz w:val="21"/>
          <w:szCs w:val="21"/>
        </w:rPr>
        <w:t xml:space="preserve"> la generación de </w:t>
      </w:r>
      <w:r w:rsidR="00A0368D">
        <w:rPr>
          <w:rFonts w:ascii="Georgia" w:hAnsi="Georgia"/>
          <w:iCs/>
          <w:sz w:val="21"/>
          <w:szCs w:val="21"/>
        </w:rPr>
        <w:t xml:space="preserve">nuevos </w:t>
      </w:r>
      <w:r w:rsidR="00A627B1">
        <w:rPr>
          <w:rFonts w:ascii="Georgia" w:hAnsi="Georgia"/>
          <w:iCs/>
          <w:sz w:val="21"/>
          <w:szCs w:val="21"/>
        </w:rPr>
        <w:t>puestos de trabajo con los primeros síntomas de recuperación del consumo.</w:t>
      </w:r>
    </w:p>
    <w:p w14:paraId="6BCE714D" w14:textId="77777777" w:rsidR="00A627B1" w:rsidRDefault="00A627B1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iCs/>
          <w:sz w:val="21"/>
          <w:szCs w:val="21"/>
        </w:rPr>
      </w:pPr>
    </w:p>
    <w:p w14:paraId="351187C0" w14:textId="2B9AE892" w:rsidR="00A627B1" w:rsidRDefault="00A627B1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iCs/>
          <w:sz w:val="21"/>
          <w:szCs w:val="21"/>
        </w:rPr>
      </w:pPr>
      <w:r>
        <w:rPr>
          <w:rFonts w:ascii="Georgia" w:hAnsi="Georgia"/>
          <w:iCs/>
          <w:sz w:val="21"/>
          <w:szCs w:val="21"/>
        </w:rPr>
        <w:t>“</w:t>
      </w:r>
      <w:r w:rsidRPr="00A627B1">
        <w:rPr>
          <w:rFonts w:ascii="Georgia" w:hAnsi="Georgia"/>
          <w:i/>
          <w:iCs/>
          <w:sz w:val="21"/>
          <w:szCs w:val="21"/>
        </w:rPr>
        <w:t xml:space="preserve">Los datos de hoy son el reflejo de nuestro modelo de empresa, que ha apostado siempre por </w:t>
      </w:r>
      <w:r w:rsidR="0039454B">
        <w:rPr>
          <w:rFonts w:ascii="Georgia" w:hAnsi="Georgia"/>
          <w:i/>
          <w:iCs/>
          <w:sz w:val="21"/>
          <w:szCs w:val="21"/>
        </w:rPr>
        <w:t>el empleo, y</w:t>
      </w:r>
      <w:r>
        <w:rPr>
          <w:rFonts w:ascii="Georgia" w:hAnsi="Georgia"/>
          <w:i/>
          <w:iCs/>
          <w:sz w:val="21"/>
          <w:szCs w:val="21"/>
        </w:rPr>
        <w:t>, a día de hoy,</w:t>
      </w:r>
      <w:r w:rsidRPr="00A627B1">
        <w:rPr>
          <w:rFonts w:ascii="Georgia" w:hAnsi="Georgia"/>
          <w:i/>
          <w:iCs/>
          <w:sz w:val="21"/>
          <w:szCs w:val="21"/>
        </w:rPr>
        <w:t xml:space="preserve"> impulsa con decisión la recuperación económica</w:t>
      </w:r>
      <w:r w:rsidR="00A0368D">
        <w:rPr>
          <w:rFonts w:ascii="Georgia" w:hAnsi="Georgia"/>
          <w:i/>
          <w:iCs/>
          <w:sz w:val="21"/>
          <w:szCs w:val="21"/>
        </w:rPr>
        <w:t xml:space="preserve"> a base de esfuerzo y trabajo</w:t>
      </w:r>
      <w:r>
        <w:rPr>
          <w:rFonts w:ascii="Georgia" w:hAnsi="Georgia"/>
          <w:i/>
          <w:iCs/>
          <w:sz w:val="21"/>
          <w:szCs w:val="21"/>
        </w:rPr>
        <w:t xml:space="preserve">. </w:t>
      </w:r>
      <w:r w:rsidR="00A0368D">
        <w:rPr>
          <w:rFonts w:ascii="Georgia" w:hAnsi="Georgia"/>
          <w:i/>
          <w:iCs/>
          <w:sz w:val="21"/>
          <w:szCs w:val="21"/>
        </w:rPr>
        <w:t>Es la esencia del comercio de proximidad</w:t>
      </w:r>
      <w:r>
        <w:rPr>
          <w:rFonts w:ascii="Georgia" w:hAnsi="Georgia"/>
          <w:iCs/>
          <w:sz w:val="21"/>
          <w:szCs w:val="21"/>
        </w:rPr>
        <w:t>”, explica Manuel García-Izquierdo, presidente de la Confederación Española de Comercio (CEC).</w:t>
      </w:r>
    </w:p>
    <w:p w14:paraId="668B64F8" w14:textId="77777777" w:rsidR="00180D11" w:rsidRDefault="00180D11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iCs/>
          <w:sz w:val="21"/>
          <w:szCs w:val="21"/>
        </w:rPr>
      </w:pPr>
    </w:p>
    <w:p w14:paraId="3AAB53E4" w14:textId="70D8E7FA" w:rsidR="00180D11" w:rsidRDefault="00180D11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iCs/>
          <w:sz w:val="21"/>
          <w:szCs w:val="21"/>
        </w:rPr>
        <w:t xml:space="preserve">Se mantiene la tendencia positiva del consumo, según los datos </w:t>
      </w:r>
      <w:r w:rsidR="00EB6EDF" w:rsidRPr="00EB6EDF">
        <w:rPr>
          <w:rFonts w:ascii="Georgia" w:hAnsi="Georgia"/>
          <w:iCs/>
          <w:sz w:val="21"/>
          <w:szCs w:val="21"/>
        </w:rPr>
        <w:t xml:space="preserve">publicados hoy por </w:t>
      </w:r>
      <w:r w:rsidR="00EB6EDF">
        <w:rPr>
          <w:rFonts w:ascii="Georgia" w:hAnsi="Georgia"/>
          <w:sz w:val="21"/>
          <w:szCs w:val="21"/>
        </w:rPr>
        <w:t>e</w:t>
      </w:r>
      <w:r w:rsidR="00C61098" w:rsidRPr="00493DBA">
        <w:rPr>
          <w:rFonts w:ascii="Georgia" w:hAnsi="Georgia"/>
          <w:sz w:val="21"/>
          <w:szCs w:val="21"/>
        </w:rPr>
        <w:t>l Instituto Nacional de Estadística</w:t>
      </w:r>
      <w:r>
        <w:rPr>
          <w:rFonts w:ascii="Georgia" w:hAnsi="Georgia"/>
          <w:sz w:val="21"/>
          <w:szCs w:val="21"/>
        </w:rPr>
        <w:t xml:space="preserve">, que confirman una mejora de las ventas del 4,2% en enero respecto al mismo mes del año anterior. Un dato positivo que se traslada por primera vez a todas las comunidades autónomas de nuestro país, coincidiendo con las rebajas de invierno, que si bien han reducido su impacto a tan solo </w:t>
      </w:r>
      <w:r w:rsidR="0039454B">
        <w:rPr>
          <w:rFonts w:ascii="Georgia" w:hAnsi="Georgia"/>
          <w:sz w:val="21"/>
          <w:szCs w:val="21"/>
        </w:rPr>
        <w:t xml:space="preserve">los primeros </w:t>
      </w:r>
      <w:r>
        <w:rPr>
          <w:rFonts w:ascii="Georgia" w:hAnsi="Georgia"/>
          <w:sz w:val="21"/>
          <w:szCs w:val="21"/>
        </w:rPr>
        <w:t xml:space="preserve">15 días, han obtenido un resultado aceptable en ese corto periodo de tiempo. </w:t>
      </w:r>
    </w:p>
    <w:p w14:paraId="7F0712FE" w14:textId="77777777" w:rsidR="00EB6EDF" w:rsidRDefault="00EB6EDF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sz w:val="21"/>
          <w:szCs w:val="21"/>
        </w:rPr>
      </w:pPr>
    </w:p>
    <w:p w14:paraId="4619AD52" w14:textId="601B7912" w:rsidR="00364984" w:rsidRDefault="00EB6EDF" w:rsidP="00493DBA">
      <w:pPr>
        <w:pStyle w:val="Prrafodelista"/>
        <w:spacing w:after="240" w:line="312" w:lineRule="auto"/>
        <w:ind w:left="0"/>
        <w:jc w:val="both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sz w:val="21"/>
          <w:szCs w:val="21"/>
        </w:rPr>
        <w:t>“</w:t>
      </w:r>
      <w:r w:rsidR="00A0368D">
        <w:rPr>
          <w:rFonts w:ascii="Georgia" w:hAnsi="Georgia"/>
          <w:i/>
          <w:sz w:val="21"/>
          <w:szCs w:val="21"/>
        </w:rPr>
        <w:t xml:space="preserve">Estamos convencidos de que 2015 tiene que ser el año del despegue del consumo que reactive </w:t>
      </w:r>
      <w:r w:rsidR="0039454B">
        <w:rPr>
          <w:rFonts w:ascii="Georgia" w:hAnsi="Georgia"/>
          <w:i/>
          <w:sz w:val="21"/>
          <w:szCs w:val="21"/>
        </w:rPr>
        <w:t xml:space="preserve">definitivamente </w:t>
      </w:r>
      <w:r w:rsidR="00A0368D">
        <w:rPr>
          <w:rFonts w:ascii="Georgia" w:hAnsi="Georgia"/>
          <w:i/>
          <w:sz w:val="21"/>
          <w:szCs w:val="21"/>
        </w:rPr>
        <w:t xml:space="preserve">el comercio, pero para que así sea, debemos seguir remando hacia delante y nuestros comerciantes están dando un gran ejemplo de qué significa esto”, </w:t>
      </w:r>
      <w:r w:rsidR="00A0368D" w:rsidRPr="00A0368D">
        <w:rPr>
          <w:rFonts w:ascii="Georgia" w:hAnsi="Georgia"/>
          <w:sz w:val="21"/>
          <w:szCs w:val="21"/>
        </w:rPr>
        <w:t>concluye García-Izquierdo.</w:t>
      </w:r>
    </w:p>
    <w:bookmarkEnd w:id="2"/>
    <w:bookmarkEnd w:id="3"/>
    <w:bookmarkEnd w:id="4"/>
    <w:bookmarkEnd w:id="5"/>
    <w:p w14:paraId="0FA44F96" w14:textId="225F93D8" w:rsidR="007D0B91" w:rsidRPr="00827429" w:rsidRDefault="007D0B91" w:rsidP="00827429">
      <w:pPr>
        <w:pStyle w:val="Prrafodelista"/>
        <w:spacing w:after="240" w:line="312" w:lineRule="auto"/>
        <w:ind w:left="0"/>
        <w:jc w:val="both"/>
        <w:rPr>
          <w:rFonts w:ascii="Georgia" w:hAnsi="Georgia"/>
          <w:sz w:val="21"/>
          <w:szCs w:val="21"/>
        </w:rPr>
      </w:pPr>
    </w:p>
    <w:sectPr w:rsidR="007D0B91" w:rsidRPr="00827429" w:rsidSect="00BC2435">
      <w:headerReference w:type="default" r:id="rId9"/>
      <w:footerReference w:type="default" r:id="rId10"/>
      <w:pgSz w:w="11906" w:h="16838"/>
      <w:pgMar w:top="257" w:right="155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9F5A" w14:textId="77777777" w:rsidR="00A627B1" w:rsidRDefault="00A627B1" w:rsidP="00743516">
      <w:pPr>
        <w:spacing w:after="0" w:line="240" w:lineRule="auto"/>
      </w:pPr>
      <w:r>
        <w:separator/>
      </w:r>
    </w:p>
  </w:endnote>
  <w:endnote w:type="continuationSeparator" w:id="0">
    <w:p w14:paraId="5B69F93F" w14:textId="77777777" w:rsidR="00A627B1" w:rsidRDefault="00A627B1" w:rsidP="0074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G創英ﾌﾟﾚｾﾞﾝｽE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B2CF" w14:textId="326001B3" w:rsidR="00A627B1" w:rsidRPr="00A42857" w:rsidRDefault="0039454B" w:rsidP="001B41A5">
    <w:pPr>
      <w:pStyle w:val="Piedepgina"/>
      <w:tabs>
        <w:tab w:val="left" w:pos="949"/>
        <w:tab w:val="left" w:pos="1275"/>
      </w:tabs>
      <w:rPr>
        <w:rStyle w:val="nfasissutil"/>
        <w:color w:val="524733" w:themeColor="accent3" w:themeShade="80"/>
        <w:lang w:val="pt-PT"/>
      </w:rPr>
    </w:pPr>
    <w:r>
      <w:rPr>
        <w:i/>
        <w:iCs/>
        <w:noProof/>
        <w:color w:val="524733" w:themeColor="accent3" w:themeShade="80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3CFE" wp14:editId="11C0F412">
              <wp:simplePos x="0" y="0"/>
              <wp:positionH relativeFrom="column">
                <wp:posOffset>815340</wp:posOffset>
              </wp:positionH>
              <wp:positionV relativeFrom="paragraph">
                <wp:posOffset>-157480</wp:posOffset>
              </wp:positionV>
              <wp:extent cx="3848100" cy="771525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CA62C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14133" w14:textId="77777777" w:rsidR="00A627B1" w:rsidRPr="00DF0F19" w:rsidRDefault="00A627B1" w:rsidP="00DF0F19">
                          <w:pPr>
                            <w:pStyle w:val="Citaintensa"/>
                            <w:pBdr>
                              <w:bottom w:val="single" w:sz="4" w:space="5" w:color="D34817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color w:val="auto"/>
                            </w:rPr>
                          </w:pPr>
                          <w:r w:rsidRPr="00DF0F19">
                            <w:rPr>
                              <w:color w:val="auto"/>
                            </w:rPr>
                            <w:t>Más información: Dpto. Comunicación</w:t>
                          </w:r>
                        </w:p>
                        <w:p w14:paraId="084EF7DB" w14:textId="77777777" w:rsidR="00A627B1" w:rsidRPr="00DF0F19" w:rsidRDefault="00A627B1" w:rsidP="006F4141">
                          <w:pPr>
                            <w:pStyle w:val="Citaintensa"/>
                            <w:pBdr>
                              <w:bottom w:val="single" w:sz="4" w:space="5" w:color="D34817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color w:val="auto"/>
                            </w:rPr>
                          </w:pPr>
                          <w:r w:rsidRPr="00DF0F19">
                            <w:rPr>
                              <w:color w:val="auto"/>
                            </w:rPr>
                            <w:t xml:space="preserve">Ainhoa García, </w:t>
                          </w:r>
                          <w:r>
                            <w:rPr>
                              <w:color w:val="auto"/>
                            </w:rPr>
                            <w:t>674 350 205</w:t>
                          </w:r>
                        </w:p>
                        <w:p w14:paraId="5887341F" w14:textId="7ECFD84F" w:rsidR="00A627B1" w:rsidRPr="00DF0F19" w:rsidRDefault="00A627B1" w:rsidP="00DF0F19">
                          <w:pPr>
                            <w:pStyle w:val="Citaintensa"/>
                            <w:pBdr>
                              <w:bottom w:val="single" w:sz="4" w:space="5" w:color="D34817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comunicacio</w:t>
                          </w:r>
                          <w:r w:rsidRPr="00DF0F19">
                            <w:rPr>
                              <w:color w:val="auto"/>
                            </w:rPr>
                            <w:t>n@</w:t>
                          </w:r>
                          <w:r>
                            <w:rPr>
                              <w:color w:val="auto"/>
                            </w:rPr>
                            <w:t>cec-comercio</w:t>
                          </w:r>
                          <w:r w:rsidRPr="00DF0F19">
                            <w:rPr>
                              <w:color w:val="auto"/>
                            </w:rPr>
                            <w:t>.es</w:t>
                          </w:r>
                        </w:p>
                        <w:p w14:paraId="55E75F81" w14:textId="77777777" w:rsidR="00A627B1" w:rsidRDefault="00A627B1" w:rsidP="00DF0F1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64.2pt;margin-top:-12.35pt;width:303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" filled="f" fillcolor="#6ca62c" stroked="f">
              <v:fill opacity="46003f"/>
              <v:textbox>
                <w:txbxContent>
                  <w:p w14:paraId="1FA14133" w14:textId="77777777" w:rsidR="00A627B1" w:rsidRPr="00DF0F19" w:rsidRDefault="00A627B1" w:rsidP="00DF0F19">
                    <w:pPr>
                      <w:pStyle w:val="Citaintensa"/>
                      <w:pBdr>
                        <w:bottom w:val="single" w:sz="4" w:space="5" w:color="D34817" w:themeColor="accent1"/>
                      </w:pBdr>
                      <w:spacing w:before="0" w:after="0" w:line="240" w:lineRule="auto"/>
                      <w:jc w:val="center"/>
                      <w:rPr>
                        <w:color w:val="auto"/>
                      </w:rPr>
                    </w:pPr>
                    <w:r w:rsidRPr="00DF0F19">
                      <w:rPr>
                        <w:color w:val="auto"/>
                      </w:rPr>
                      <w:t>Más información: Dpto. Comunicación</w:t>
                    </w:r>
                  </w:p>
                  <w:p w14:paraId="084EF7DB" w14:textId="77777777" w:rsidR="00A627B1" w:rsidRPr="00DF0F19" w:rsidRDefault="00A627B1" w:rsidP="006F4141">
                    <w:pPr>
                      <w:pStyle w:val="Citaintensa"/>
                      <w:pBdr>
                        <w:bottom w:val="single" w:sz="4" w:space="5" w:color="D34817" w:themeColor="accent1"/>
                      </w:pBdr>
                      <w:spacing w:before="0" w:after="0" w:line="240" w:lineRule="auto"/>
                      <w:jc w:val="center"/>
                      <w:rPr>
                        <w:color w:val="auto"/>
                      </w:rPr>
                    </w:pPr>
                    <w:r w:rsidRPr="00DF0F19">
                      <w:rPr>
                        <w:color w:val="auto"/>
                      </w:rPr>
                      <w:t xml:space="preserve">Ainhoa García, </w:t>
                    </w:r>
                    <w:r>
                      <w:rPr>
                        <w:color w:val="auto"/>
                      </w:rPr>
                      <w:t>674 350 205</w:t>
                    </w:r>
                  </w:p>
                  <w:p w14:paraId="5887341F" w14:textId="7ECFD84F" w:rsidR="00A627B1" w:rsidRPr="00DF0F19" w:rsidRDefault="00A627B1" w:rsidP="00DF0F19">
                    <w:pPr>
                      <w:pStyle w:val="Citaintensa"/>
                      <w:pBdr>
                        <w:bottom w:val="single" w:sz="4" w:space="5" w:color="D34817" w:themeColor="accent1"/>
                      </w:pBdr>
                      <w:spacing w:before="0" w:after="0" w:line="240" w:lineRule="auto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comunicacio</w:t>
                    </w:r>
                    <w:r w:rsidRPr="00DF0F19">
                      <w:rPr>
                        <w:color w:val="auto"/>
                      </w:rPr>
                      <w:t>n@</w:t>
                    </w:r>
                    <w:r>
                      <w:rPr>
                        <w:color w:val="auto"/>
                      </w:rPr>
                      <w:t>cec-comercio</w:t>
                    </w:r>
                    <w:r w:rsidRPr="00DF0F19">
                      <w:rPr>
                        <w:color w:val="auto"/>
                      </w:rPr>
                      <w:t>.es</w:t>
                    </w:r>
                  </w:p>
                  <w:p w14:paraId="55E75F81" w14:textId="77777777" w:rsidR="00A627B1" w:rsidRDefault="00A627B1" w:rsidP="00DF0F1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color w:val="524733" w:themeColor="accent3" w:themeShade="80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C9C3AD" wp14:editId="2372B0F4">
              <wp:simplePos x="0" y="0"/>
              <wp:positionH relativeFrom="column">
                <wp:posOffset>-1261110</wp:posOffset>
              </wp:positionH>
              <wp:positionV relativeFrom="paragraph">
                <wp:posOffset>-262255</wp:posOffset>
              </wp:positionV>
              <wp:extent cx="7867650" cy="876300"/>
              <wp:effectExtent l="0" t="4445" r="10160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0" cy="876300"/>
                      </a:xfrm>
                      <a:prstGeom prst="rect">
                        <a:avLst/>
                      </a:prstGeom>
                      <a:solidFill>
                        <a:srgbClr val="6CA62C">
                          <a:alpha val="70000"/>
                        </a:srgbClr>
                      </a:solidFill>
                      <a:ln w="9525">
                        <a:solidFill>
                          <a:srgbClr val="6CA62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DB389" w14:textId="77777777" w:rsidR="00A627B1" w:rsidRPr="001B41A5" w:rsidRDefault="00A627B1" w:rsidP="00DF0F19">
                          <w:pPr>
                            <w:rPr>
                              <w:color w:val="00B0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99.25pt;margin-top:-20.6pt;width:619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" fillcolor="#6ca62c" strokecolor="#6ca62c">
              <v:fill opacity="46003f"/>
              <v:textbox>
                <w:txbxContent>
                  <w:p w14:paraId="61DDB389" w14:textId="77777777" w:rsidR="00A627B1" w:rsidRPr="001B41A5" w:rsidRDefault="00A627B1" w:rsidP="00DF0F19">
                    <w:pPr>
                      <w:rPr>
                        <w:color w:val="00B05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9A193" w14:textId="77777777" w:rsidR="00A627B1" w:rsidRDefault="00A627B1" w:rsidP="00743516">
      <w:pPr>
        <w:spacing w:after="0" w:line="240" w:lineRule="auto"/>
      </w:pPr>
      <w:r>
        <w:separator/>
      </w:r>
    </w:p>
  </w:footnote>
  <w:footnote w:type="continuationSeparator" w:id="0">
    <w:p w14:paraId="5EAAF260" w14:textId="77777777" w:rsidR="00A627B1" w:rsidRDefault="00A627B1" w:rsidP="0074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102A" w14:textId="053E3B34" w:rsidR="00A627B1" w:rsidRDefault="0039454B" w:rsidP="00A42857">
    <w:pPr>
      <w:pStyle w:val="Encabezado"/>
      <w:ind w:left="-426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5B665" wp14:editId="7260C3A3">
              <wp:simplePos x="0" y="0"/>
              <wp:positionH relativeFrom="column">
                <wp:posOffset>-247015</wp:posOffset>
              </wp:positionH>
              <wp:positionV relativeFrom="paragraph">
                <wp:posOffset>367665</wp:posOffset>
              </wp:positionV>
              <wp:extent cx="3919855" cy="1104900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DBBD" w14:textId="77777777" w:rsidR="00A627B1" w:rsidRPr="00FD3E8B" w:rsidRDefault="00A627B1" w:rsidP="00743516">
                          <w:pPr>
                            <w:pStyle w:val="Ttulo1"/>
                            <w:rPr>
                              <w:color w:val="524733" w:themeColor="accent3" w:themeShade="80"/>
                              <w:sz w:val="48"/>
                              <w:szCs w:val="48"/>
                            </w:rPr>
                          </w:pPr>
                          <w:r w:rsidRPr="00FD3E8B">
                            <w:rPr>
                              <w:color w:val="524733" w:themeColor="accent3" w:themeShade="80"/>
                              <w:sz w:val="48"/>
                              <w:szCs w:val="48"/>
                            </w:rPr>
                            <w:t>Nota de Prensa</w:t>
                          </w:r>
                        </w:p>
                        <w:p w14:paraId="10E28B2C" w14:textId="77777777" w:rsidR="00A627B1" w:rsidRPr="001B41A5" w:rsidRDefault="00A627B1" w:rsidP="00A42857">
                          <w:pPr>
                            <w:rPr>
                              <w:color w:val="524733" w:themeColor="accent3" w:themeShade="80"/>
                            </w:rPr>
                          </w:pPr>
                          <w:r w:rsidRPr="001B41A5">
                            <w:rPr>
                              <w:color w:val="524733" w:themeColor="accent3" w:themeShade="80"/>
                            </w:rPr>
                            <w:t>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4pt;margin-top:28.95pt;width:308.65pt;height:8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" stroked="f">
              <v:textbox style="mso-fit-shape-to-text:t">
                <w:txbxContent>
                  <w:p w14:paraId="0A08DBBD" w14:textId="77777777" w:rsidR="00A627B1" w:rsidRPr="00FD3E8B" w:rsidRDefault="00A627B1" w:rsidP="00743516">
                    <w:pPr>
                      <w:pStyle w:val="Ttulo1"/>
                      <w:rPr>
                        <w:color w:val="524733" w:themeColor="accent3" w:themeShade="80"/>
                        <w:sz w:val="48"/>
                        <w:szCs w:val="48"/>
                      </w:rPr>
                    </w:pPr>
                    <w:r w:rsidRPr="00FD3E8B">
                      <w:rPr>
                        <w:color w:val="524733" w:themeColor="accent3" w:themeShade="80"/>
                        <w:sz w:val="48"/>
                        <w:szCs w:val="48"/>
                      </w:rPr>
                      <w:t>Nota de Prensa</w:t>
                    </w:r>
                  </w:p>
                  <w:p w14:paraId="10E28B2C" w14:textId="77777777" w:rsidR="00A627B1" w:rsidRPr="001B41A5" w:rsidRDefault="00A627B1" w:rsidP="00A42857">
                    <w:pPr>
                      <w:rPr>
                        <w:color w:val="524733" w:themeColor="accent3" w:themeShade="80"/>
                      </w:rPr>
                    </w:pPr>
                    <w:r w:rsidRPr="001B41A5">
                      <w:rPr>
                        <w:color w:val="524733" w:themeColor="accent3" w:themeShade="80"/>
                      </w:rPr>
                      <w:t>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31369" wp14:editId="2786B602">
              <wp:simplePos x="0" y="0"/>
              <wp:positionH relativeFrom="column">
                <wp:posOffset>-1208405</wp:posOffset>
              </wp:positionH>
              <wp:positionV relativeFrom="paragraph">
                <wp:posOffset>1291590</wp:posOffset>
              </wp:positionV>
              <wp:extent cx="7691120" cy="45085"/>
              <wp:effectExtent l="0" t="0" r="698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1120" cy="45085"/>
                      </a:xfrm>
                      <a:prstGeom prst="rect">
                        <a:avLst/>
                      </a:prstGeom>
                      <a:solidFill>
                        <a:srgbClr val="6CA62C"/>
                      </a:solidFill>
                      <a:ln w="9525">
                        <a:solidFill>
                          <a:srgbClr val="6CA62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E78E6" w14:textId="77777777" w:rsidR="00A627B1" w:rsidRPr="001B41A5" w:rsidRDefault="00A627B1" w:rsidP="001B41A5">
                          <w:pPr>
                            <w:rPr>
                              <w:color w:val="00B0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95.1pt;margin-top:101.7pt;width:605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" fillcolor="#6ca62c" strokecolor="#6ca62c">
              <v:textbox>
                <w:txbxContent>
                  <w:p w14:paraId="095E78E6" w14:textId="77777777" w:rsidR="00A627B1" w:rsidRPr="001B41A5" w:rsidRDefault="00A627B1" w:rsidP="001B41A5">
                    <w:pPr>
                      <w:rPr>
                        <w:color w:val="00B050"/>
                      </w:rPr>
                    </w:pPr>
                  </w:p>
                </w:txbxContent>
              </v:textbox>
            </v:shape>
          </w:pict>
        </mc:Fallback>
      </mc:AlternateContent>
    </w:r>
    <w:r w:rsidR="00A627B1">
      <w:rPr>
        <w:noProof/>
        <w:lang w:eastAsia="es-ES"/>
      </w:rPr>
      <w:drawing>
        <wp:inline distT="0" distB="0" distL="0" distR="0" wp14:anchorId="5C3C915D" wp14:editId="1AA17E0B">
          <wp:extent cx="1828800" cy="1828800"/>
          <wp:effectExtent l="38100" t="0" r="19050" b="533400"/>
          <wp:docPr id="1" name="0 Imagen" descr="Logo 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3A7"/>
    <w:multiLevelType w:val="hybridMultilevel"/>
    <w:tmpl w:val="35E60A96"/>
    <w:lvl w:ilvl="0" w:tplc="050C0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BFE"/>
    <w:multiLevelType w:val="hybridMultilevel"/>
    <w:tmpl w:val="9DB4AD4C"/>
    <w:lvl w:ilvl="0" w:tplc="DD4C71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0C1D"/>
    <w:multiLevelType w:val="hybridMultilevel"/>
    <w:tmpl w:val="6B7C0F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76CF9"/>
    <w:multiLevelType w:val="hybridMultilevel"/>
    <w:tmpl w:val="9A089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E1F93"/>
    <w:multiLevelType w:val="hybridMultilevel"/>
    <w:tmpl w:val="2670F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83F17"/>
    <w:multiLevelType w:val="hybridMultilevel"/>
    <w:tmpl w:val="297CE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A4293"/>
    <w:multiLevelType w:val="hybridMultilevel"/>
    <w:tmpl w:val="7C72B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286A"/>
    <w:multiLevelType w:val="hybridMultilevel"/>
    <w:tmpl w:val="7018D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6F62"/>
    <w:multiLevelType w:val="hybridMultilevel"/>
    <w:tmpl w:val="C3065B82"/>
    <w:lvl w:ilvl="0" w:tplc="050C0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6ca62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A"/>
    <w:rsid w:val="0000009D"/>
    <w:rsid w:val="00001DCB"/>
    <w:rsid w:val="000109A6"/>
    <w:rsid w:val="000246C8"/>
    <w:rsid w:val="0002703D"/>
    <w:rsid w:val="00030F60"/>
    <w:rsid w:val="00031D2E"/>
    <w:rsid w:val="00033A89"/>
    <w:rsid w:val="00040616"/>
    <w:rsid w:val="000466B1"/>
    <w:rsid w:val="00046EE2"/>
    <w:rsid w:val="00051B9A"/>
    <w:rsid w:val="000522C9"/>
    <w:rsid w:val="00056798"/>
    <w:rsid w:val="00056B8E"/>
    <w:rsid w:val="0006049F"/>
    <w:rsid w:val="00062051"/>
    <w:rsid w:val="00063CED"/>
    <w:rsid w:val="00064479"/>
    <w:rsid w:val="00070619"/>
    <w:rsid w:val="00071128"/>
    <w:rsid w:val="0007513D"/>
    <w:rsid w:val="00076E48"/>
    <w:rsid w:val="00080529"/>
    <w:rsid w:val="00092E4A"/>
    <w:rsid w:val="000A067A"/>
    <w:rsid w:val="000A3F61"/>
    <w:rsid w:val="000B3E15"/>
    <w:rsid w:val="000B593C"/>
    <w:rsid w:val="000D4365"/>
    <w:rsid w:val="000E2E6A"/>
    <w:rsid w:val="001050D8"/>
    <w:rsid w:val="001138BC"/>
    <w:rsid w:val="00114434"/>
    <w:rsid w:val="001214F2"/>
    <w:rsid w:val="0012328F"/>
    <w:rsid w:val="0012549B"/>
    <w:rsid w:val="00125F90"/>
    <w:rsid w:val="001269C5"/>
    <w:rsid w:val="001353B2"/>
    <w:rsid w:val="00140DA8"/>
    <w:rsid w:val="00143EAD"/>
    <w:rsid w:val="00144BBF"/>
    <w:rsid w:val="00146FEB"/>
    <w:rsid w:val="00147BAD"/>
    <w:rsid w:val="00147D5C"/>
    <w:rsid w:val="0016109E"/>
    <w:rsid w:val="001633DF"/>
    <w:rsid w:val="00166142"/>
    <w:rsid w:val="00170EC8"/>
    <w:rsid w:val="0017788D"/>
    <w:rsid w:val="00180D11"/>
    <w:rsid w:val="00194D2F"/>
    <w:rsid w:val="001963CE"/>
    <w:rsid w:val="001A19F0"/>
    <w:rsid w:val="001A238B"/>
    <w:rsid w:val="001A2B87"/>
    <w:rsid w:val="001B0FE5"/>
    <w:rsid w:val="001B1A23"/>
    <w:rsid w:val="001B4164"/>
    <w:rsid w:val="001B41A5"/>
    <w:rsid w:val="001B5D25"/>
    <w:rsid w:val="001B6C8B"/>
    <w:rsid w:val="001B7D3F"/>
    <w:rsid w:val="001D3AC1"/>
    <w:rsid w:val="001E10D9"/>
    <w:rsid w:val="001E2553"/>
    <w:rsid w:val="001E2E90"/>
    <w:rsid w:val="001E3F57"/>
    <w:rsid w:val="001E538C"/>
    <w:rsid w:val="001F75C3"/>
    <w:rsid w:val="002001B3"/>
    <w:rsid w:val="0020769E"/>
    <w:rsid w:val="00207D31"/>
    <w:rsid w:val="002115BE"/>
    <w:rsid w:val="00216FE3"/>
    <w:rsid w:val="00221C79"/>
    <w:rsid w:val="002230A5"/>
    <w:rsid w:val="00226A8B"/>
    <w:rsid w:val="00232734"/>
    <w:rsid w:val="00236DEA"/>
    <w:rsid w:val="00244F02"/>
    <w:rsid w:val="00245F39"/>
    <w:rsid w:val="00253783"/>
    <w:rsid w:val="00276805"/>
    <w:rsid w:val="00282E77"/>
    <w:rsid w:val="0028324B"/>
    <w:rsid w:val="00295A29"/>
    <w:rsid w:val="002B4174"/>
    <w:rsid w:val="002C1220"/>
    <w:rsid w:val="002C38E3"/>
    <w:rsid w:val="002D35C5"/>
    <w:rsid w:val="002E28C4"/>
    <w:rsid w:val="002E369C"/>
    <w:rsid w:val="002E3CC9"/>
    <w:rsid w:val="002E48A7"/>
    <w:rsid w:val="002E5A64"/>
    <w:rsid w:val="002E5B66"/>
    <w:rsid w:val="002E621D"/>
    <w:rsid w:val="002F45A6"/>
    <w:rsid w:val="002F758E"/>
    <w:rsid w:val="003037A4"/>
    <w:rsid w:val="00304080"/>
    <w:rsid w:val="0030468D"/>
    <w:rsid w:val="0030672C"/>
    <w:rsid w:val="0031458E"/>
    <w:rsid w:val="003146B3"/>
    <w:rsid w:val="003147C4"/>
    <w:rsid w:val="00316B89"/>
    <w:rsid w:val="003339C7"/>
    <w:rsid w:val="003366E8"/>
    <w:rsid w:val="00336AC4"/>
    <w:rsid w:val="003450FC"/>
    <w:rsid w:val="00346918"/>
    <w:rsid w:val="00346C4D"/>
    <w:rsid w:val="00350965"/>
    <w:rsid w:val="00356151"/>
    <w:rsid w:val="003616BB"/>
    <w:rsid w:val="003630C3"/>
    <w:rsid w:val="00364984"/>
    <w:rsid w:val="00365530"/>
    <w:rsid w:val="00372FD5"/>
    <w:rsid w:val="00374D80"/>
    <w:rsid w:val="00376101"/>
    <w:rsid w:val="003767D7"/>
    <w:rsid w:val="0038050F"/>
    <w:rsid w:val="00385366"/>
    <w:rsid w:val="00387393"/>
    <w:rsid w:val="00390433"/>
    <w:rsid w:val="0039454B"/>
    <w:rsid w:val="00394B40"/>
    <w:rsid w:val="00396885"/>
    <w:rsid w:val="003A07DB"/>
    <w:rsid w:val="003A3A49"/>
    <w:rsid w:val="003A3EB8"/>
    <w:rsid w:val="003B208E"/>
    <w:rsid w:val="003B4F75"/>
    <w:rsid w:val="003C214E"/>
    <w:rsid w:val="003C3752"/>
    <w:rsid w:val="003C5D11"/>
    <w:rsid w:val="003D1228"/>
    <w:rsid w:val="003D456A"/>
    <w:rsid w:val="003D52D1"/>
    <w:rsid w:val="003D6D27"/>
    <w:rsid w:val="003F0E84"/>
    <w:rsid w:val="003F1D1A"/>
    <w:rsid w:val="003F4504"/>
    <w:rsid w:val="0040506D"/>
    <w:rsid w:val="00432377"/>
    <w:rsid w:val="004432FF"/>
    <w:rsid w:val="0044685F"/>
    <w:rsid w:val="00452F8D"/>
    <w:rsid w:val="0046545D"/>
    <w:rsid w:val="004661E6"/>
    <w:rsid w:val="00481D0B"/>
    <w:rsid w:val="00491954"/>
    <w:rsid w:val="00493DBA"/>
    <w:rsid w:val="00496C17"/>
    <w:rsid w:val="004A0AF4"/>
    <w:rsid w:val="004A1BE6"/>
    <w:rsid w:val="004A73F8"/>
    <w:rsid w:val="004B6066"/>
    <w:rsid w:val="004B6555"/>
    <w:rsid w:val="004B75E3"/>
    <w:rsid w:val="004C1FD1"/>
    <w:rsid w:val="004C4E81"/>
    <w:rsid w:val="004D0B58"/>
    <w:rsid w:val="004D3004"/>
    <w:rsid w:val="004D3F46"/>
    <w:rsid w:val="004D4F22"/>
    <w:rsid w:val="004F5E67"/>
    <w:rsid w:val="004F61B0"/>
    <w:rsid w:val="00501933"/>
    <w:rsid w:val="00501EC4"/>
    <w:rsid w:val="0050351C"/>
    <w:rsid w:val="005336E7"/>
    <w:rsid w:val="00534477"/>
    <w:rsid w:val="005411A4"/>
    <w:rsid w:val="00545E14"/>
    <w:rsid w:val="00547EC8"/>
    <w:rsid w:val="00551E26"/>
    <w:rsid w:val="00574F11"/>
    <w:rsid w:val="00577878"/>
    <w:rsid w:val="00577AEC"/>
    <w:rsid w:val="0058036E"/>
    <w:rsid w:val="0059551C"/>
    <w:rsid w:val="0059754D"/>
    <w:rsid w:val="005A73CB"/>
    <w:rsid w:val="005B0934"/>
    <w:rsid w:val="005B1A4D"/>
    <w:rsid w:val="005B42D7"/>
    <w:rsid w:val="005B59AD"/>
    <w:rsid w:val="005C5740"/>
    <w:rsid w:val="005C7828"/>
    <w:rsid w:val="005D2CA2"/>
    <w:rsid w:val="005D685A"/>
    <w:rsid w:val="005E0392"/>
    <w:rsid w:val="005E4370"/>
    <w:rsid w:val="005E57A3"/>
    <w:rsid w:val="005E5F0B"/>
    <w:rsid w:val="005E7B3A"/>
    <w:rsid w:val="005F2568"/>
    <w:rsid w:val="005F374D"/>
    <w:rsid w:val="005F5FE4"/>
    <w:rsid w:val="00603931"/>
    <w:rsid w:val="0060644E"/>
    <w:rsid w:val="00611673"/>
    <w:rsid w:val="00615BA8"/>
    <w:rsid w:val="00623262"/>
    <w:rsid w:val="006335E9"/>
    <w:rsid w:val="00633DFD"/>
    <w:rsid w:val="00653936"/>
    <w:rsid w:val="006606DA"/>
    <w:rsid w:val="00660A5A"/>
    <w:rsid w:val="006619CD"/>
    <w:rsid w:val="00662209"/>
    <w:rsid w:val="006626A0"/>
    <w:rsid w:val="00667E93"/>
    <w:rsid w:val="006719DE"/>
    <w:rsid w:val="006765F9"/>
    <w:rsid w:val="00682211"/>
    <w:rsid w:val="00682D27"/>
    <w:rsid w:val="00686AA0"/>
    <w:rsid w:val="0068712F"/>
    <w:rsid w:val="006A0B1B"/>
    <w:rsid w:val="006A44A2"/>
    <w:rsid w:val="006B004D"/>
    <w:rsid w:val="006B08CC"/>
    <w:rsid w:val="006B4751"/>
    <w:rsid w:val="006B5299"/>
    <w:rsid w:val="006B6337"/>
    <w:rsid w:val="006B719D"/>
    <w:rsid w:val="006D4A4A"/>
    <w:rsid w:val="006D7400"/>
    <w:rsid w:val="006E3ED9"/>
    <w:rsid w:val="006F3920"/>
    <w:rsid w:val="006F4141"/>
    <w:rsid w:val="006F67D7"/>
    <w:rsid w:val="00704256"/>
    <w:rsid w:val="007075A2"/>
    <w:rsid w:val="007167D8"/>
    <w:rsid w:val="00721F38"/>
    <w:rsid w:val="007248BC"/>
    <w:rsid w:val="0073209F"/>
    <w:rsid w:val="00733E60"/>
    <w:rsid w:val="00736C5F"/>
    <w:rsid w:val="00743516"/>
    <w:rsid w:val="00743F26"/>
    <w:rsid w:val="0074682A"/>
    <w:rsid w:val="007475FB"/>
    <w:rsid w:val="00747EC5"/>
    <w:rsid w:val="00750971"/>
    <w:rsid w:val="00750C0D"/>
    <w:rsid w:val="00754CD5"/>
    <w:rsid w:val="007705FA"/>
    <w:rsid w:val="007723F8"/>
    <w:rsid w:val="00773149"/>
    <w:rsid w:val="00783727"/>
    <w:rsid w:val="0078493E"/>
    <w:rsid w:val="00790233"/>
    <w:rsid w:val="00797061"/>
    <w:rsid w:val="007B4CB3"/>
    <w:rsid w:val="007C225C"/>
    <w:rsid w:val="007D0B91"/>
    <w:rsid w:val="007D3973"/>
    <w:rsid w:val="007E3BBE"/>
    <w:rsid w:val="007E633E"/>
    <w:rsid w:val="007F08DA"/>
    <w:rsid w:val="00801E9E"/>
    <w:rsid w:val="0081142A"/>
    <w:rsid w:val="00814024"/>
    <w:rsid w:val="00814D92"/>
    <w:rsid w:val="00820C3F"/>
    <w:rsid w:val="0082132B"/>
    <w:rsid w:val="00822DCA"/>
    <w:rsid w:val="0082670E"/>
    <w:rsid w:val="00827429"/>
    <w:rsid w:val="008415E2"/>
    <w:rsid w:val="00841EB7"/>
    <w:rsid w:val="00853AD0"/>
    <w:rsid w:val="00856237"/>
    <w:rsid w:val="00857FEE"/>
    <w:rsid w:val="00861143"/>
    <w:rsid w:val="00861258"/>
    <w:rsid w:val="0086593D"/>
    <w:rsid w:val="00866C6F"/>
    <w:rsid w:val="00873555"/>
    <w:rsid w:val="00874428"/>
    <w:rsid w:val="008763E9"/>
    <w:rsid w:val="00877E60"/>
    <w:rsid w:val="008869EA"/>
    <w:rsid w:val="008910B9"/>
    <w:rsid w:val="0089141B"/>
    <w:rsid w:val="008970B2"/>
    <w:rsid w:val="008A270F"/>
    <w:rsid w:val="008B137B"/>
    <w:rsid w:val="008B2B2F"/>
    <w:rsid w:val="008C0EAC"/>
    <w:rsid w:val="008C15AA"/>
    <w:rsid w:val="008C1680"/>
    <w:rsid w:val="008C65B7"/>
    <w:rsid w:val="008C7E27"/>
    <w:rsid w:val="008D19BA"/>
    <w:rsid w:val="008D6FCC"/>
    <w:rsid w:val="008F1D4E"/>
    <w:rsid w:val="008F2E50"/>
    <w:rsid w:val="008F3B64"/>
    <w:rsid w:val="008F4446"/>
    <w:rsid w:val="00926B28"/>
    <w:rsid w:val="00933245"/>
    <w:rsid w:val="009363FA"/>
    <w:rsid w:val="0093675E"/>
    <w:rsid w:val="0095337B"/>
    <w:rsid w:val="00955532"/>
    <w:rsid w:val="00956681"/>
    <w:rsid w:val="0096099D"/>
    <w:rsid w:val="00964453"/>
    <w:rsid w:val="00964937"/>
    <w:rsid w:val="00965A70"/>
    <w:rsid w:val="00970A83"/>
    <w:rsid w:val="009725BF"/>
    <w:rsid w:val="00972D90"/>
    <w:rsid w:val="00976EF1"/>
    <w:rsid w:val="00980AA6"/>
    <w:rsid w:val="0098406A"/>
    <w:rsid w:val="00990315"/>
    <w:rsid w:val="00996DFA"/>
    <w:rsid w:val="009A2FC0"/>
    <w:rsid w:val="009B175A"/>
    <w:rsid w:val="009C5F68"/>
    <w:rsid w:val="009D4F6F"/>
    <w:rsid w:val="009D5A68"/>
    <w:rsid w:val="009E44F2"/>
    <w:rsid w:val="009F4F4D"/>
    <w:rsid w:val="009F77D3"/>
    <w:rsid w:val="00A0368D"/>
    <w:rsid w:val="00A312C1"/>
    <w:rsid w:val="00A315E2"/>
    <w:rsid w:val="00A37C03"/>
    <w:rsid w:val="00A41493"/>
    <w:rsid w:val="00A41860"/>
    <w:rsid w:val="00A42857"/>
    <w:rsid w:val="00A506F5"/>
    <w:rsid w:val="00A57935"/>
    <w:rsid w:val="00A6179B"/>
    <w:rsid w:val="00A61CF1"/>
    <w:rsid w:val="00A627B1"/>
    <w:rsid w:val="00A735C5"/>
    <w:rsid w:val="00A73A94"/>
    <w:rsid w:val="00A740B1"/>
    <w:rsid w:val="00A74390"/>
    <w:rsid w:val="00A836AD"/>
    <w:rsid w:val="00A86751"/>
    <w:rsid w:val="00A86967"/>
    <w:rsid w:val="00A92B73"/>
    <w:rsid w:val="00AA0BE5"/>
    <w:rsid w:val="00AA12A7"/>
    <w:rsid w:val="00AA45C5"/>
    <w:rsid w:val="00AA46DE"/>
    <w:rsid w:val="00AA6DA3"/>
    <w:rsid w:val="00AB5D94"/>
    <w:rsid w:val="00AC16FD"/>
    <w:rsid w:val="00AD2E69"/>
    <w:rsid w:val="00AD62F5"/>
    <w:rsid w:val="00AE2052"/>
    <w:rsid w:val="00AE5AE6"/>
    <w:rsid w:val="00AF2ABC"/>
    <w:rsid w:val="00AF55B6"/>
    <w:rsid w:val="00AF5BF2"/>
    <w:rsid w:val="00AF7989"/>
    <w:rsid w:val="00AF79B0"/>
    <w:rsid w:val="00B04F84"/>
    <w:rsid w:val="00B06EBC"/>
    <w:rsid w:val="00B168A2"/>
    <w:rsid w:val="00B262F7"/>
    <w:rsid w:val="00B35744"/>
    <w:rsid w:val="00B440C4"/>
    <w:rsid w:val="00B441F0"/>
    <w:rsid w:val="00B5378D"/>
    <w:rsid w:val="00B6434D"/>
    <w:rsid w:val="00B67296"/>
    <w:rsid w:val="00B67593"/>
    <w:rsid w:val="00B70ED5"/>
    <w:rsid w:val="00B807E1"/>
    <w:rsid w:val="00B84523"/>
    <w:rsid w:val="00B91DBF"/>
    <w:rsid w:val="00B951AB"/>
    <w:rsid w:val="00B953B5"/>
    <w:rsid w:val="00BA1880"/>
    <w:rsid w:val="00BB0130"/>
    <w:rsid w:val="00BB1AA9"/>
    <w:rsid w:val="00BC216B"/>
    <w:rsid w:val="00BC2435"/>
    <w:rsid w:val="00BC3D99"/>
    <w:rsid w:val="00BD0A11"/>
    <w:rsid w:val="00BD1FF0"/>
    <w:rsid w:val="00BD4E94"/>
    <w:rsid w:val="00BD6389"/>
    <w:rsid w:val="00BE5862"/>
    <w:rsid w:val="00BE59CB"/>
    <w:rsid w:val="00BF7FB6"/>
    <w:rsid w:val="00C0016D"/>
    <w:rsid w:val="00C04840"/>
    <w:rsid w:val="00C05FEC"/>
    <w:rsid w:val="00C07F20"/>
    <w:rsid w:val="00C108A1"/>
    <w:rsid w:val="00C1189F"/>
    <w:rsid w:val="00C11D44"/>
    <w:rsid w:val="00C1653E"/>
    <w:rsid w:val="00C16FCE"/>
    <w:rsid w:val="00C230B5"/>
    <w:rsid w:val="00C272CB"/>
    <w:rsid w:val="00C31E1E"/>
    <w:rsid w:val="00C40BC4"/>
    <w:rsid w:val="00C437CB"/>
    <w:rsid w:val="00C45487"/>
    <w:rsid w:val="00C534F0"/>
    <w:rsid w:val="00C535DC"/>
    <w:rsid w:val="00C5761E"/>
    <w:rsid w:val="00C61098"/>
    <w:rsid w:val="00C63265"/>
    <w:rsid w:val="00C63F5C"/>
    <w:rsid w:val="00C64955"/>
    <w:rsid w:val="00C70D77"/>
    <w:rsid w:val="00C77F85"/>
    <w:rsid w:val="00CA3271"/>
    <w:rsid w:val="00CB5498"/>
    <w:rsid w:val="00CB564C"/>
    <w:rsid w:val="00CC0178"/>
    <w:rsid w:val="00CD0D13"/>
    <w:rsid w:val="00CD6D47"/>
    <w:rsid w:val="00CD777A"/>
    <w:rsid w:val="00CE2CE8"/>
    <w:rsid w:val="00CE5F65"/>
    <w:rsid w:val="00CE6992"/>
    <w:rsid w:val="00D02B0B"/>
    <w:rsid w:val="00D0539A"/>
    <w:rsid w:val="00D060D1"/>
    <w:rsid w:val="00D13DAB"/>
    <w:rsid w:val="00D14185"/>
    <w:rsid w:val="00D20DD8"/>
    <w:rsid w:val="00D21DCE"/>
    <w:rsid w:val="00D346F9"/>
    <w:rsid w:val="00D34DC0"/>
    <w:rsid w:val="00D3587A"/>
    <w:rsid w:val="00D446DB"/>
    <w:rsid w:val="00D46F48"/>
    <w:rsid w:val="00D47F46"/>
    <w:rsid w:val="00D538D5"/>
    <w:rsid w:val="00D53987"/>
    <w:rsid w:val="00D6167E"/>
    <w:rsid w:val="00D71E7D"/>
    <w:rsid w:val="00D76680"/>
    <w:rsid w:val="00D769E6"/>
    <w:rsid w:val="00D821B6"/>
    <w:rsid w:val="00D834D1"/>
    <w:rsid w:val="00D85723"/>
    <w:rsid w:val="00D878EC"/>
    <w:rsid w:val="00DA0E94"/>
    <w:rsid w:val="00DA53EA"/>
    <w:rsid w:val="00DA74B4"/>
    <w:rsid w:val="00DB22FD"/>
    <w:rsid w:val="00DC09A2"/>
    <w:rsid w:val="00DC668A"/>
    <w:rsid w:val="00DC6D85"/>
    <w:rsid w:val="00DC78D9"/>
    <w:rsid w:val="00DD5973"/>
    <w:rsid w:val="00DE02D4"/>
    <w:rsid w:val="00DE1047"/>
    <w:rsid w:val="00DE3244"/>
    <w:rsid w:val="00DE7504"/>
    <w:rsid w:val="00DF0F19"/>
    <w:rsid w:val="00E00F34"/>
    <w:rsid w:val="00E033AA"/>
    <w:rsid w:val="00E10B06"/>
    <w:rsid w:val="00E12204"/>
    <w:rsid w:val="00E24E61"/>
    <w:rsid w:val="00E2669B"/>
    <w:rsid w:val="00E26FC7"/>
    <w:rsid w:val="00E37116"/>
    <w:rsid w:val="00E37A19"/>
    <w:rsid w:val="00E44496"/>
    <w:rsid w:val="00E55E88"/>
    <w:rsid w:val="00E62458"/>
    <w:rsid w:val="00E64F7E"/>
    <w:rsid w:val="00E65A11"/>
    <w:rsid w:val="00E728CE"/>
    <w:rsid w:val="00E81BC5"/>
    <w:rsid w:val="00E86A65"/>
    <w:rsid w:val="00E90CCB"/>
    <w:rsid w:val="00E91FDC"/>
    <w:rsid w:val="00E938CD"/>
    <w:rsid w:val="00E96400"/>
    <w:rsid w:val="00EA5901"/>
    <w:rsid w:val="00EA733C"/>
    <w:rsid w:val="00EB224A"/>
    <w:rsid w:val="00EB3E37"/>
    <w:rsid w:val="00EB43E1"/>
    <w:rsid w:val="00EB6EDF"/>
    <w:rsid w:val="00EB7A6E"/>
    <w:rsid w:val="00ED151B"/>
    <w:rsid w:val="00ED5A9E"/>
    <w:rsid w:val="00ED5C24"/>
    <w:rsid w:val="00ED627E"/>
    <w:rsid w:val="00EE2223"/>
    <w:rsid w:val="00EE2DBC"/>
    <w:rsid w:val="00EF2DE5"/>
    <w:rsid w:val="00F04FDB"/>
    <w:rsid w:val="00F05C87"/>
    <w:rsid w:val="00F13A46"/>
    <w:rsid w:val="00F228A8"/>
    <w:rsid w:val="00F35583"/>
    <w:rsid w:val="00F40007"/>
    <w:rsid w:val="00F41A00"/>
    <w:rsid w:val="00F423D3"/>
    <w:rsid w:val="00F622BA"/>
    <w:rsid w:val="00F74BCB"/>
    <w:rsid w:val="00F817D3"/>
    <w:rsid w:val="00F874E4"/>
    <w:rsid w:val="00F95492"/>
    <w:rsid w:val="00F96C88"/>
    <w:rsid w:val="00FA08DA"/>
    <w:rsid w:val="00FA518F"/>
    <w:rsid w:val="00FB1570"/>
    <w:rsid w:val="00FB345C"/>
    <w:rsid w:val="00FC17D3"/>
    <w:rsid w:val="00FC1CA4"/>
    <w:rsid w:val="00FC428A"/>
    <w:rsid w:val="00FD3E8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o:colormru v:ext="edit" colors="#6ca62c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08EC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9E"/>
  </w:style>
  <w:style w:type="paragraph" w:styleId="Ttulo1">
    <w:name w:val="heading 1"/>
    <w:basedOn w:val="Normal"/>
    <w:next w:val="Normal"/>
    <w:link w:val="Ttulo1Car"/>
    <w:uiPriority w:val="9"/>
    <w:qFormat/>
    <w:rsid w:val="0074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3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5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4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16"/>
  </w:style>
  <w:style w:type="paragraph" w:styleId="Piedepgina">
    <w:name w:val="footer"/>
    <w:basedOn w:val="Normal"/>
    <w:link w:val="PiedepginaCar"/>
    <w:uiPriority w:val="99"/>
    <w:unhideWhenUsed/>
    <w:rsid w:val="0074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16"/>
  </w:style>
  <w:style w:type="paragraph" w:styleId="Textodeglobo">
    <w:name w:val="Balloon Text"/>
    <w:basedOn w:val="Normal"/>
    <w:link w:val="TextodegloboCar"/>
    <w:uiPriority w:val="99"/>
    <w:semiHidden/>
    <w:unhideWhenUsed/>
    <w:rsid w:val="0074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5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4351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4351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3516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styleId="nfasissutil">
    <w:name w:val="Subtle Emphasis"/>
    <w:basedOn w:val="Fuentedeprrafopredeter"/>
    <w:uiPriority w:val="19"/>
    <w:qFormat/>
    <w:rsid w:val="00A42857"/>
    <w:rPr>
      <w:i/>
      <w:iCs/>
      <w:color w:val="808080" w:themeColor="text1" w:themeTint="7F"/>
    </w:rPr>
  </w:style>
  <w:style w:type="character" w:styleId="Enfasis">
    <w:name w:val="Emphasis"/>
    <w:basedOn w:val="Fuentedeprrafopredeter"/>
    <w:uiPriority w:val="20"/>
    <w:qFormat/>
    <w:rsid w:val="00A42857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0F1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F0F19"/>
    <w:rPr>
      <w:b/>
      <w:bCs/>
      <w:i/>
      <w:iCs/>
      <w:color w:val="D34817" w:themeColor="accent1"/>
    </w:rPr>
  </w:style>
  <w:style w:type="paragraph" w:styleId="Prrafodelista">
    <w:name w:val="List Paragraph"/>
    <w:basedOn w:val="Normal"/>
    <w:uiPriority w:val="34"/>
    <w:qFormat/>
    <w:rsid w:val="00E91FD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0351C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BE586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586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E5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9E"/>
  </w:style>
  <w:style w:type="paragraph" w:styleId="Ttulo1">
    <w:name w:val="heading 1"/>
    <w:basedOn w:val="Normal"/>
    <w:next w:val="Normal"/>
    <w:link w:val="Ttulo1Car"/>
    <w:uiPriority w:val="9"/>
    <w:qFormat/>
    <w:rsid w:val="0074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3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3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5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4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16"/>
  </w:style>
  <w:style w:type="paragraph" w:styleId="Piedepgina">
    <w:name w:val="footer"/>
    <w:basedOn w:val="Normal"/>
    <w:link w:val="PiedepginaCar"/>
    <w:uiPriority w:val="99"/>
    <w:unhideWhenUsed/>
    <w:rsid w:val="0074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16"/>
  </w:style>
  <w:style w:type="paragraph" w:styleId="Textodeglobo">
    <w:name w:val="Balloon Text"/>
    <w:basedOn w:val="Normal"/>
    <w:link w:val="TextodegloboCar"/>
    <w:uiPriority w:val="99"/>
    <w:semiHidden/>
    <w:unhideWhenUsed/>
    <w:rsid w:val="0074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51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4351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4351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3516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styleId="nfasissutil">
    <w:name w:val="Subtle Emphasis"/>
    <w:basedOn w:val="Fuentedeprrafopredeter"/>
    <w:uiPriority w:val="19"/>
    <w:qFormat/>
    <w:rsid w:val="00A42857"/>
    <w:rPr>
      <w:i/>
      <w:iCs/>
      <w:color w:val="808080" w:themeColor="text1" w:themeTint="7F"/>
    </w:rPr>
  </w:style>
  <w:style w:type="character" w:styleId="Enfasis">
    <w:name w:val="Emphasis"/>
    <w:basedOn w:val="Fuentedeprrafopredeter"/>
    <w:uiPriority w:val="20"/>
    <w:qFormat/>
    <w:rsid w:val="00A42857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0F1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F0F19"/>
    <w:rPr>
      <w:b/>
      <w:bCs/>
      <w:i/>
      <w:iCs/>
      <w:color w:val="D34817" w:themeColor="accent1"/>
    </w:rPr>
  </w:style>
  <w:style w:type="paragraph" w:styleId="Prrafodelista">
    <w:name w:val="List Paragraph"/>
    <w:basedOn w:val="Normal"/>
    <w:uiPriority w:val="34"/>
    <w:qFormat/>
    <w:rsid w:val="00E91FD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0351C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BE586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586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dad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46C5-9C2D-994E-B970-FEDD3F8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Ainhoa García López</cp:lastModifiedBy>
  <cp:revision>2</cp:revision>
  <cp:lastPrinted>2015-03-10T13:06:00Z</cp:lastPrinted>
  <dcterms:created xsi:type="dcterms:W3CDTF">2015-03-10T13:25:00Z</dcterms:created>
  <dcterms:modified xsi:type="dcterms:W3CDTF">2015-03-10T13:25:00Z</dcterms:modified>
</cp:coreProperties>
</file>